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0C1" w:rsidRDefault="00A06BD7">
      <w:pPr>
        <w:spacing w:after="21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1F497D"/>
          <w:sz w:val="20"/>
        </w:rPr>
        <w:t xml:space="preserve"> </w:t>
      </w:r>
    </w:p>
    <w:p w:rsidR="009D30C1" w:rsidRDefault="00A06BD7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9D30C1" w:rsidRDefault="00A06BD7">
      <w:pPr>
        <w:pStyle w:val="Nagwek1"/>
        <w:spacing w:after="0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2021-2024</w:t>
      </w:r>
      <w:bookmarkStart w:id="0" w:name="_GoBack"/>
      <w:bookmarkEnd w:id="0"/>
    </w:p>
    <w:p w:rsidR="009D30C1" w:rsidRDefault="00A06BD7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9D30C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Kobieta w islamie </w:t>
            </w:r>
          </w:p>
        </w:tc>
      </w:tr>
      <w:tr w:rsidR="009D30C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KM50 </w:t>
            </w:r>
          </w:p>
        </w:tc>
      </w:tr>
      <w:tr w:rsidR="009D30C1">
        <w:trPr>
          <w:trHeight w:val="73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9D30C1">
        <w:trPr>
          <w:trHeight w:val="59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9D30C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9D30C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Studia I stopnia </w:t>
            </w:r>
          </w:p>
        </w:tc>
      </w:tr>
      <w:tr w:rsidR="009D30C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D30C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9D30C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II rok,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4 </w:t>
            </w:r>
          </w:p>
        </w:tc>
      </w:tr>
      <w:tr w:rsidR="009D30C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fakultatywny </w:t>
            </w:r>
          </w:p>
        </w:tc>
      </w:tr>
      <w:tr w:rsidR="009D30C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j. polski </w:t>
            </w:r>
          </w:p>
        </w:tc>
      </w:tr>
      <w:tr w:rsidR="009D30C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Michał Podrazik </w:t>
            </w:r>
          </w:p>
        </w:tc>
      </w:tr>
      <w:tr w:rsidR="009D30C1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Michał Podrazik </w:t>
            </w:r>
          </w:p>
        </w:tc>
      </w:tr>
    </w:tbl>
    <w:p w:rsidR="009D30C1" w:rsidRDefault="00A06BD7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pStyle w:val="Nagwek2"/>
        <w:ind w:left="294" w:right="0"/>
      </w:pPr>
      <w:r>
        <w:t xml:space="preserve">1.1.Formy zajęć dydaktycznych, wymiar godzin i punktów ECTS 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48"/>
        <w:gridCol w:w="919"/>
        <w:gridCol w:w="802"/>
        <w:gridCol w:w="853"/>
        <w:gridCol w:w="811"/>
        <w:gridCol w:w="826"/>
        <w:gridCol w:w="780"/>
        <w:gridCol w:w="958"/>
        <w:gridCol w:w="1207"/>
        <w:gridCol w:w="1544"/>
      </w:tblGrid>
      <w:tr w:rsidR="009D30C1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9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9D30C1" w:rsidRDefault="00A06BD7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right="4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9D30C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</w:tbl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spacing w:after="33" w:line="250" w:lineRule="auto"/>
        <w:ind w:left="709" w:right="6206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</w:t>
      </w:r>
      <w:r>
        <w:rPr>
          <w:rFonts w:ascii="MS Gothic" w:eastAsia="MS Gothic" w:hAnsi="MS Gothic" w:cs="MS Gothic"/>
          <w:sz w:val="19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  </w:t>
      </w:r>
    </w:p>
    <w:p w:rsidR="009D30C1" w:rsidRDefault="00A06BD7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</w:t>
      </w:r>
      <w:r>
        <w:rPr>
          <w:rFonts w:ascii="Corbel" w:eastAsia="Corbel" w:hAnsi="Corbel" w:cs="Corbel"/>
          <w:b/>
          <w:sz w:val="24"/>
        </w:rPr>
        <w:t xml:space="preserve">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spacing w:after="5" w:line="250" w:lineRule="auto"/>
        <w:ind w:left="10" w:hanging="10"/>
      </w:pPr>
      <w:r>
        <w:rPr>
          <w:rFonts w:ascii="Corbel" w:eastAsia="Corbel" w:hAnsi="Corbel" w:cs="Corbel"/>
          <w:sz w:val="24"/>
        </w:rPr>
        <w:t xml:space="preserve">Zaliczenie z oceną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9D30C1" w:rsidRDefault="00A06BD7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9D30C1" w:rsidRDefault="00A06BD7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8"/>
        <w:ind w:left="108" w:right="1823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118" w:right="1823" w:hanging="10"/>
      </w:pPr>
      <w:r>
        <w:rPr>
          <w:rFonts w:ascii="Candara" w:eastAsia="Candara" w:hAnsi="Candara" w:cs="Candara"/>
          <w:sz w:val="24"/>
        </w:rPr>
        <w:t xml:space="preserve">Studenci powinni: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118" w:right="1823" w:hanging="10"/>
      </w:pPr>
      <w:r>
        <w:rPr>
          <w:rFonts w:ascii="Candara" w:eastAsia="Candara" w:hAnsi="Candara" w:cs="Candara"/>
          <w:sz w:val="24"/>
        </w:rPr>
        <w:t xml:space="preserve">- mieć zaliczony przedmiot Podstawy islamu i kultury muzułmańskiej </w:t>
      </w:r>
    </w:p>
    <w:p w:rsidR="009D30C1" w:rsidRDefault="00A06BD7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</w:t>
      </w:r>
      <w:r>
        <w:t xml:space="preserve">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pStyle w:val="Nagwek2"/>
        <w:ind w:left="423" w:right="0"/>
      </w:pPr>
      <w:r>
        <w:t xml:space="preserve">3.1 Cele przedmiotu/modułu  </w:t>
      </w:r>
    </w:p>
    <w:p w:rsidR="009D30C1" w:rsidRDefault="00A06BD7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3" w:type="dxa"/>
          <w:left w:w="108" w:type="dxa"/>
          <w:bottom w:w="0" w:type="dxa"/>
          <w:right w:w="92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9D30C1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Zapoznanie studentów z ważnymi postaciami kobiecymi wczesnych dziejów islamu. </w:t>
            </w:r>
          </w:p>
        </w:tc>
      </w:tr>
      <w:tr w:rsidR="009D30C1">
        <w:trPr>
          <w:trHeight w:val="6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Zaznajomienie studentów z pozycją kobiety w islamie i kulturze muzułmańskiej, zwłaszcza w aspektach społecznych, prawnych, religijnych. </w:t>
            </w:r>
          </w:p>
        </w:tc>
      </w:tr>
      <w:tr w:rsidR="009D30C1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Zwrócenie uwagi studentów na główne różnice i podobieństwa między pozycją kobiety w islamie i kulturze muzułmański</w:t>
            </w:r>
            <w:r>
              <w:rPr>
                <w:rFonts w:ascii="Corbel" w:eastAsia="Corbel" w:hAnsi="Corbel" w:cs="Corbel"/>
                <w:sz w:val="24"/>
              </w:rPr>
              <w:t xml:space="preserve">ej a innych religiach i kulturach. </w:t>
            </w:r>
          </w:p>
        </w:tc>
      </w:tr>
      <w:tr w:rsidR="009D30C1">
        <w:trPr>
          <w:trHeight w:val="67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Poszerzenie wiedzy studentów w zakresie terminologii dotyczącej islamu i kultury muzułmańskiej. </w:t>
            </w:r>
          </w:p>
        </w:tc>
      </w:tr>
    </w:tbl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2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108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873"/>
      </w:tblGrid>
      <w:tr w:rsidR="009D30C1">
        <w:trPr>
          <w:trHeight w:val="1181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righ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9D30C1" w:rsidRDefault="00A06BD7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D30C1">
        <w:trPr>
          <w:trHeight w:val="84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ZNA PODSTAWOWĄ WIEDZĘ DOTYCZĄCĄ TEMATYKI KOBIETY W ISLAMIE I KULTURZE MUZUŁMAŃSKIEJ.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9D30C1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 UPORZĄDKOWANĄ WIEDZĘ PODSTAWOWĄ Z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ISLAMU I KULTURY MUZUŁMAŃSKIEJ W PRZESZŁOŚCI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K_W11 </w:t>
            </w:r>
          </w:p>
        </w:tc>
      </w:tr>
      <w:tr w:rsidR="009D30C1">
        <w:trPr>
          <w:trHeight w:val="111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 WIEDZĘ O NORMACH I REGUŁACH </w:t>
            </w:r>
          </w:p>
          <w:p w:rsidR="009D30C1" w:rsidRDefault="00A06BD7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(PRAWNYCH, ORGANIZACYJNYCH, MORALNYCH, ETYCZNYCH) ORGANIZUJĄCYCH STRUKTURY I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INSTYTUCJE SPOŁECZNE WCZESNEGO ISLAMU.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9D30C1">
        <w:trPr>
          <w:trHeight w:val="166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POSIADA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PODSTAWOWE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UMIEJĘTNOŚCI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BADAWCZE,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OBEJMUJĄCE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FORMUŁOWANIE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ANALIZĘ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PROBLEMÓW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BADAWCZYCH,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DOBÓR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METOD,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PREZENTACJĘ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WYNIKÓW,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POZWALAJĄCE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NA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ROZWIĄZYWANIE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PROBLEMÓW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W ZAKRESIE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DYSCYPLIN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DOTYCZĄCYCH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KOMUNIKACJI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9D30C1">
        <w:trPr>
          <w:trHeight w:val="5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EK_05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POTRAFI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ODPOWIEDNIO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OKRESLIĆ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PRIORYTETY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</w:p>
          <w:p w:rsidR="009D30C1" w:rsidRDefault="00A06BD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SŁUŻĄCE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REALIZACJI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OKREŚLONEGO</w:t>
            </w:r>
            <w:r>
              <w:rPr>
                <w:rFonts w:ascii="Times New Roman" w:eastAsia="Times New Roman" w:hAnsi="Times New Roman" w:cs="Times New Roman"/>
                <w:sz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ZADANIA 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K_K03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</w:tr>
    </w:tbl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9D30C1" w:rsidRDefault="00A06BD7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9D30C1" w:rsidRDefault="00A06BD7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D30C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9D30C1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D30C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D30C1">
        <w:trPr>
          <w:trHeight w:val="303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9D30C1" w:rsidRDefault="00A06BD7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9D30C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merytoryczne: </w:t>
            </w:r>
          </w:p>
        </w:tc>
      </w:tr>
      <w:tr w:rsidR="009D30C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1. Zajęcia organizacyjne: wprowadzenie w tematykę przedmiotu [2 godz.] </w:t>
            </w:r>
          </w:p>
        </w:tc>
      </w:tr>
      <w:tr w:rsidR="009D30C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2. Kobieta w kulturach Bliskiego Wschodu przed islamem – </w:t>
            </w:r>
            <w:r>
              <w:rPr>
                <w:rFonts w:ascii="Corbel" w:eastAsia="Corbel" w:hAnsi="Corbel" w:cs="Corbel"/>
                <w:sz w:val="24"/>
              </w:rPr>
              <w:t xml:space="preserve">zarys [2 godz.] </w:t>
            </w:r>
          </w:p>
        </w:tc>
      </w:tr>
      <w:tr w:rsidR="009D30C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3. Kobiety w życiu Mahometa i pierwszych kalifów [3 godz.] </w:t>
            </w:r>
          </w:p>
        </w:tc>
      </w:tr>
      <w:tr w:rsidR="009D30C1">
        <w:trPr>
          <w:trHeight w:val="305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4. Pozycja kobiety w islamie wg Koranu i Sunny [4 godz.]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  <w:tr w:rsidR="009D30C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5. Kobieta we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wczesnoislamskim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Iranie [2 godz.] </w:t>
            </w:r>
          </w:p>
        </w:tc>
      </w:tr>
      <w:tr w:rsidR="009D30C1">
        <w:trPr>
          <w:trHeight w:val="302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6. Kolokwium zaliczeniowe [2 godz.] </w:t>
            </w:r>
          </w:p>
        </w:tc>
      </w:tr>
    </w:tbl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  <w:u w:val="single" w:color="000000"/>
        </w:rPr>
        <w:t>analiza materiałów tekstowym i ikonograficznych z dyskusją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2"/>
        <w:ind w:right="0"/>
      </w:pPr>
      <w:r>
        <w:t xml:space="preserve">4. METODY I KRYTERIA OCENY 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pStyle w:val="Nagwek3"/>
        <w:ind w:left="423" w:right="0"/>
      </w:pPr>
      <w:r>
        <w:t xml:space="preserve">4.1 Sposoby weryfikacji efektów kształcenia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9D30C1">
        <w:trPr>
          <w:trHeight w:val="1181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9D30C1" w:rsidRDefault="00A06BD7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(np.: kolokwium, egzamin ustny, egzamin pisemny, projekt, sprawozda</w:t>
            </w:r>
            <w:r>
              <w:rPr>
                <w:rFonts w:ascii="Corbel" w:eastAsia="Corbel" w:hAnsi="Corbel" w:cs="Corbel"/>
                <w:sz w:val="24"/>
              </w:rPr>
              <w:t xml:space="preserve">nie, obserwacja w </w:t>
            </w:r>
          </w:p>
          <w:p w:rsidR="009D30C1" w:rsidRDefault="00A06BD7">
            <w:pPr>
              <w:spacing w:after="0"/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9D30C1" w:rsidRDefault="00A06BD7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9D30C1">
        <w:trPr>
          <w:trHeight w:val="59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-05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(w tym aktywność na zajęciach, prezentacja referatu)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D30C1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01-05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Kolokwium zaliczeniowe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>K</w:t>
            </w:r>
            <w:r>
              <w:rPr>
                <w:rFonts w:ascii="Corbel" w:eastAsia="Corbel" w:hAnsi="Corbel" w:cs="Corbel"/>
                <w:sz w:val="19"/>
              </w:rPr>
              <w:t>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3"/>
        <w:ind w:left="423" w:right="0"/>
      </w:pPr>
      <w:r>
        <w:t xml:space="preserve">4.2 Warunki zaliczenia przedmiotu (kryteria oceniania)  </w:t>
      </w:r>
    </w:p>
    <w:p w:rsidR="009D30C1" w:rsidRDefault="00A06BD7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93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3" w:hanging="10"/>
      </w:pPr>
      <w:r>
        <w:rPr>
          <w:rFonts w:ascii="Corbel" w:eastAsia="Corbel" w:hAnsi="Corbel" w:cs="Corbel"/>
          <w:sz w:val="24"/>
        </w:rPr>
        <w:t xml:space="preserve">Obecność na zajęciach.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3" w:hanging="10"/>
      </w:pPr>
      <w:r>
        <w:rPr>
          <w:rFonts w:ascii="Corbel" w:eastAsia="Corbel" w:hAnsi="Corbel" w:cs="Corbel"/>
          <w:sz w:val="24"/>
        </w:rPr>
        <w:t xml:space="preserve">Przygotowanie referatu.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03" w:hanging="10"/>
      </w:pPr>
      <w:r>
        <w:rPr>
          <w:rFonts w:ascii="Corbel" w:eastAsia="Corbel" w:hAnsi="Corbel" w:cs="Corbel"/>
          <w:sz w:val="24"/>
        </w:rPr>
        <w:t xml:space="preserve">Zaliczenie kolokwium.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93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2"/>
        <w:ind w:left="284" w:right="0" w:hanging="284"/>
      </w:pPr>
      <w:r>
        <w:t xml:space="preserve">5. CAŁKOWITY NAKŁAD PRACY STUDENTA POTRZEBNY DO OSIĄGNIĘCIA ZAŁOŻONYCH EFEKTÓW W GODZINACH ORAZ PUNKTACH ECTS 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9D30C1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0C1" w:rsidRDefault="00A06BD7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9D30C1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15 godz. </w:t>
            </w:r>
          </w:p>
        </w:tc>
      </w:tr>
      <w:tr w:rsidR="009D30C1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 godz. (udział w konsultacjach) </w:t>
            </w:r>
          </w:p>
        </w:tc>
      </w:tr>
      <w:tr w:rsidR="009D30C1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</w:t>
            </w:r>
            <w:r>
              <w:rPr>
                <w:rFonts w:ascii="Corbel" w:eastAsia="Corbel" w:hAnsi="Corbel" w:cs="Corbel"/>
                <w:sz w:val="24"/>
              </w:rPr>
              <w:t xml:space="preserve">praca własna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20 godz. (przygotowanie do zajęć i </w:t>
            </w:r>
          </w:p>
        </w:tc>
      </w:tr>
      <w:tr w:rsidR="009D30C1">
        <w:trPr>
          <w:trHeight w:val="89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studenta </w:t>
            </w:r>
          </w:p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kolokwium) </w:t>
            </w:r>
          </w:p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20 godz. (napisanie referatu) </w:t>
            </w:r>
          </w:p>
        </w:tc>
      </w:tr>
      <w:tr w:rsidR="009D30C1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57 godz. </w:t>
            </w:r>
          </w:p>
        </w:tc>
      </w:tr>
      <w:tr w:rsidR="009D30C1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 ECTS </w:t>
            </w:r>
          </w:p>
        </w:tc>
      </w:tr>
    </w:tbl>
    <w:p w:rsidR="009D30C1" w:rsidRDefault="00A06BD7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2"/>
        <w:ind w:right="0"/>
      </w:pPr>
      <w:r>
        <w:t xml:space="preserve">6. PRAKTYKI ZAWODOWE W RAMACH PRZEDMIOTU/ MODUŁU  </w:t>
      </w:r>
    </w:p>
    <w:p w:rsidR="009D30C1" w:rsidRDefault="00A06BD7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9D30C1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9D30C1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9D30C1" w:rsidRDefault="00A06BD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pStyle w:val="Nagwek2"/>
        <w:ind w:right="0"/>
      </w:pPr>
      <w:r>
        <w:t xml:space="preserve">7. LITERATURA  </w:t>
      </w:r>
    </w:p>
    <w:p w:rsidR="009D30C1" w:rsidRDefault="00A06BD7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567" w:type="dxa"/>
        <w:tblCellMar>
          <w:top w:w="54" w:type="dxa"/>
          <w:left w:w="110" w:type="dxa"/>
          <w:bottom w:w="0" w:type="dxa"/>
          <w:right w:w="168" w:type="dxa"/>
        </w:tblCellMar>
        <w:tblLook w:val="04A0" w:firstRow="1" w:lastRow="0" w:firstColumn="1" w:lastColumn="0" w:noHBand="0" w:noVBand="1"/>
      </w:tblPr>
      <w:tblGrid>
        <w:gridCol w:w="7515"/>
      </w:tblGrid>
      <w:tr w:rsidR="009D30C1">
        <w:trPr>
          <w:trHeight w:val="162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9D30C1" w:rsidRDefault="00A06BD7">
            <w:pPr>
              <w:spacing w:after="12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9D30C1" w:rsidRDefault="00A06BD7">
            <w:pPr>
              <w:spacing w:after="125"/>
            </w:pPr>
            <w:r>
              <w:rPr>
                <w:rFonts w:ascii="Corbel" w:eastAsia="Corbel" w:hAnsi="Corbel" w:cs="Corbel"/>
                <w:i/>
                <w:sz w:val="24"/>
              </w:rPr>
              <w:t>Koran</w:t>
            </w:r>
            <w:r>
              <w:rPr>
                <w:rFonts w:ascii="Corbel" w:eastAsia="Corbel" w:hAnsi="Corbel" w:cs="Corbel"/>
                <w:sz w:val="24"/>
              </w:rPr>
              <w:t xml:space="preserve">, przeł. J. Bielawski, Warszawa 1997. </w:t>
            </w:r>
          </w:p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Walther W., </w:t>
            </w:r>
            <w:r>
              <w:rPr>
                <w:rFonts w:ascii="Corbel" w:eastAsia="Corbel" w:hAnsi="Corbel" w:cs="Corbel"/>
                <w:i/>
                <w:sz w:val="24"/>
              </w:rPr>
              <w:t>Kobieta w islamie</w:t>
            </w:r>
            <w:r>
              <w:rPr>
                <w:rFonts w:ascii="Corbel" w:eastAsia="Corbel" w:hAnsi="Corbel" w:cs="Corbel"/>
                <w:sz w:val="24"/>
              </w:rPr>
              <w:t xml:space="preserve">, przeł. J. Szymańska i inni, Warszawa 1982. </w:t>
            </w:r>
          </w:p>
        </w:tc>
      </w:tr>
      <w:tr w:rsidR="009D30C1">
        <w:trPr>
          <w:trHeight w:val="7758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0C1" w:rsidRDefault="00A06BD7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Literatura uzupełniająca:  </w:t>
            </w:r>
          </w:p>
          <w:p w:rsidR="009D30C1" w:rsidRDefault="00A06BD7">
            <w:pPr>
              <w:spacing w:after="219"/>
            </w:pPr>
            <w:r>
              <w:rPr>
                <w:rFonts w:ascii="Candara" w:eastAsia="Candara" w:hAnsi="Candara" w:cs="Candara"/>
                <w:sz w:val="24"/>
              </w:rPr>
              <w:t xml:space="preserve"> </w:t>
            </w:r>
          </w:p>
          <w:p w:rsidR="009D30C1" w:rsidRDefault="00A06BD7">
            <w:pPr>
              <w:spacing w:after="217"/>
            </w:pPr>
            <w:r>
              <w:rPr>
                <w:rFonts w:ascii="Candara" w:eastAsia="Candara" w:hAnsi="Candara" w:cs="Candara"/>
                <w:sz w:val="24"/>
              </w:rPr>
              <w:t xml:space="preserve">Bielawski, J. </w:t>
            </w:r>
            <w:r>
              <w:rPr>
                <w:rFonts w:ascii="Candara" w:eastAsia="Candara" w:hAnsi="Candara" w:cs="Candara"/>
                <w:i/>
                <w:sz w:val="24"/>
              </w:rPr>
              <w:t>Islam, religia państwa i prawa</w:t>
            </w:r>
            <w:r>
              <w:rPr>
                <w:rFonts w:ascii="Candara" w:eastAsia="Candara" w:hAnsi="Candara" w:cs="Candara"/>
                <w:sz w:val="24"/>
              </w:rPr>
              <w:t xml:space="preserve">, Warszawa 1973. </w:t>
            </w:r>
          </w:p>
          <w:p w:rsidR="009D30C1" w:rsidRDefault="00A06BD7">
            <w:pPr>
              <w:spacing w:after="219"/>
            </w:pPr>
            <w:r>
              <w:rPr>
                <w:rFonts w:ascii="Candara" w:eastAsia="Candara" w:hAnsi="Candara" w:cs="Candara"/>
                <w:sz w:val="24"/>
              </w:rPr>
              <w:t xml:space="preserve">Bielawski J., </w:t>
            </w:r>
            <w:r>
              <w:rPr>
                <w:rFonts w:ascii="Candara" w:eastAsia="Candara" w:hAnsi="Candara" w:cs="Candara"/>
                <w:i/>
                <w:sz w:val="24"/>
              </w:rPr>
              <w:t>Islam</w:t>
            </w:r>
            <w:r>
              <w:rPr>
                <w:rFonts w:ascii="Candara" w:eastAsia="Candara" w:hAnsi="Candara" w:cs="Candara"/>
                <w:sz w:val="24"/>
              </w:rPr>
              <w:t xml:space="preserve">, Warszawa 1980. </w:t>
            </w:r>
          </w:p>
          <w:p w:rsidR="009D30C1" w:rsidRDefault="00A06BD7">
            <w:pPr>
              <w:spacing w:after="202" w:line="273" w:lineRule="auto"/>
              <w:ind w:left="98" w:hanging="98"/>
            </w:pPr>
            <w:r>
              <w:rPr>
                <w:rFonts w:ascii="Candara" w:eastAsia="Candara" w:hAnsi="Candara" w:cs="Candara"/>
                <w:sz w:val="24"/>
              </w:rPr>
              <w:t>Braun S</w:t>
            </w:r>
            <w:r>
              <w:rPr>
                <w:rFonts w:ascii="Candara" w:eastAsia="Candara" w:hAnsi="Candara" w:cs="Candara"/>
                <w:sz w:val="24"/>
              </w:rPr>
              <w:t xml:space="preserve">., </w:t>
            </w:r>
            <w:r>
              <w:rPr>
                <w:rFonts w:ascii="Candara" w:eastAsia="Candara" w:hAnsi="Candara" w:cs="Candara"/>
                <w:i/>
                <w:sz w:val="24"/>
              </w:rPr>
              <w:t>Islam: powstanie, dzieje, nauka</w:t>
            </w:r>
            <w:r>
              <w:rPr>
                <w:rFonts w:ascii="Candara" w:eastAsia="Candara" w:hAnsi="Candara" w:cs="Candara"/>
                <w:sz w:val="24"/>
              </w:rPr>
              <w:t xml:space="preserve">, przekł. M.M. Dziekan, Warszawa 2003. </w:t>
            </w:r>
          </w:p>
          <w:p w:rsidR="009D30C1" w:rsidRDefault="00A06BD7">
            <w:pPr>
              <w:spacing w:after="219"/>
            </w:pPr>
            <w:r>
              <w:rPr>
                <w:rFonts w:ascii="Candara" w:eastAsia="Candara" w:hAnsi="Candara" w:cs="Candara"/>
                <w:sz w:val="24"/>
              </w:rPr>
              <w:t xml:space="preserve">Brataniec K., </w:t>
            </w:r>
            <w:r>
              <w:rPr>
                <w:rFonts w:ascii="Candara" w:eastAsia="Candara" w:hAnsi="Candara" w:cs="Candara"/>
                <w:i/>
                <w:sz w:val="24"/>
              </w:rPr>
              <w:t>Zachód i islam: dylematy relacji</w:t>
            </w:r>
            <w:r>
              <w:rPr>
                <w:rFonts w:ascii="Candara" w:eastAsia="Candara" w:hAnsi="Candara" w:cs="Candara"/>
                <w:sz w:val="24"/>
              </w:rPr>
              <w:t xml:space="preserve">, Kraków 2009. </w:t>
            </w:r>
          </w:p>
          <w:p w:rsidR="009D30C1" w:rsidRDefault="00A06BD7">
            <w:pPr>
              <w:spacing w:after="202" w:line="273" w:lineRule="auto"/>
              <w:ind w:left="98" w:hanging="98"/>
              <w:jc w:val="both"/>
            </w:pPr>
            <w:proofErr w:type="spellStart"/>
            <w:r w:rsidRPr="00A06BD7">
              <w:rPr>
                <w:rFonts w:ascii="Candara" w:eastAsia="Candara" w:hAnsi="Candara" w:cs="Candara"/>
                <w:sz w:val="24"/>
                <w:lang w:val="en-GB"/>
              </w:rPr>
              <w:t>Cardini</w:t>
            </w:r>
            <w:proofErr w:type="spellEnd"/>
            <w:r w:rsidRPr="00A06BD7">
              <w:rPr>
                <w:rFonts w:ascii="Candara" w:eastAsia="Candara" w:hAnsi="Candara" w:cs="Candara"/>
                <w:sz w:val="24"/>
                <w:lang w:val="en-GB"/>
              </w:rPr>
              <w:t xml:space="preserve"> F., </w:t>
            </w:r>
            <w:r w:rsidRPr="00A06BD7">
              <w:rPr>
                <w:rFonts w:ascii="Candara" w:eastAsia="Candara" w:hAnsi="Candara" w:cs="Candara"/>
                <w:i/>
                <w:sz w:val="24"/>
                <w:lang w:val="en-GB"/>
              </w:rPr>
              <w:t xml:space="preserve">Europa a </w:t>
            </w:r>
            <w:proofErr w:type="spellStart"/>
            <w:r w:rsidRPr="00A06BD7">
              <w:rPr>
                <w:rFonts w:ascii="Candara" w:eastAsia="Candara" w:hAnsi="Candara" w:cs="Candara"/>
                <w:i/>
                <w:sz w:val="24"/>
                <w:lang w:val="en-GB"/>
              </w:rPr>
              <w:t>islam</w:t>
            </w:r>
            <w:proofErr w:type="spellEnd"/>
            <w:r w:rsidRPr="00A06BD7">
              <w:rPr>
                <w:rFonts w:ascii="Candara" w:eastAsia="Candara" w:hAnsi="Candara" w:cs="Candara"/>
                <w:i/>
                <w:sz w:val="24"/>
                <w:lang w:val="en-GB"/>
              </w:rPr>
              <w:t xml:space="preserve">. </w:t>
            </w:r>
            <w:r>
              <w:rPr>
                <w:rFonts w:ascii="Candara" w:eastAsia="Candara" w:hAnsi="Candara" w:cs="Candara"/>
                <w:i/>
                <w:sz w:val="24"/>
              </w:rPr>
              <w:t>Historia nieporozumienia</w:t>
            </w:r>
            <w:r>
              <w:rPr>
                <w:rFonts w:ascii="Candara" w:eastAsia="Candara" w:hAnsi="Candara" w:cs="Candara"/>
                <w:sz w:val="24"/>
              </w:rPr>
              <w:t xml:space="preserve">, przeł. B. Bielańska, Kraków 2006. </w:t>
            </w:r>
          </w:p>
          <w:p w:rsidR="009D30C1" w:rsidRDefault="00A06BD7">
            <w:pPr>
              <w:spacing w:after="220"/>
            </w:pPr>
            <w:r>
              <w:rPr>
                <w:rFonts w:ascii="Candara" w:eastAsia="Candara" w:hAnsi="Candara" w:cs="Candara"/>
                <w:sz w:val="24"/>
              </w:rPr>
              <w:t xml:space="preserve">Danecki J., </w:t>
            </w:r>
            <w:r>
              <w:rPr>
                <w:rFonts w:ascii="Candara" w:eastAsia="Candara" w:hAnsi="Candara" w:cs="Candara"/>
                <w:i/>
                <w:sz w:val="24"/>
              </w:rPr>
              <w:t>Kultura islamu: słownik</w:t>
            </w:r>
            <w:r>
              <w:rPr>
                <w:rFonts w:ascii="Candara" w:eastAsia="Candara" w:hAnsi="Candara" w:cs="Candara"/>
                <w:sz w:val="24"/>
              </w:rPr>
              <w:t xml:space="preserve">, Warszawa 1997. </w:t>
            </w:r>
          </w:p>
          <w:p w:rsidR="009D30C1" w:rsidRDefault="00A06BD7">
            <w:pPr>
              <w:spacing w:after="217"/>
            </w:pPr>
            <w:r>
              <w:rPr>
                <w:rFonts w:ascii="Candara" w:eastAsia="Candara" w:hAnsi="Candara" w:cs="Candara"/>
                <w:sz w:val="24"/>
              </w:rPr>
              <w:t xml:space="preserve">Danecki J., </w:t>
            </w:r>
            <w:r>
              <w:rPr>
                <w:rFonts w:ascii="Candara" w:eastAsia="Candara" w:hAnsi="Candara" w:cs="Candara"/>
                <w:i/>
                <w:sz w:val="24"/>
              </w:rPr>
              <w:t>Podstawowe wiadomości o islamie</w:t>
            </w:r>
            <w:r>
              <w:rPr>
                <w:rFonts w:ascii="Candara" w:eastAsia="Candara" w:hAnsi="Candara" w:cs="Candara"/>
                <w:sz w:val="24"/>
              </w:rPr>
              <w:t xml:space="preserve"> t. 1, Warszawa 2002. </w:t>
            </w:r>
          </w:p>
          <w:p w:rsidR="009D30C1" w:rsidRDefault="00A06BD7">
            <w:pPr>
              <w:spacing w:after="219"/>
            </w:pPr>
            <w:r>
              <w:rPr>
                <w:rFonts w:ascii="Candara" w:eastAsia="Candara" w:hAnsi="Candara" w:cs="Candara"/>
                <w:sz w:val="24"/>
              </w:rPr>
              <w:t xml:space="preserve">Danecki J., </w:t>
            </w:r>
            <w:r>
              <w:rPr>
                <w:rFonts w:ascii="Candara" w:eastAsia="Candara" w:hAnsi="Candara" w:cs="Candara"/>
                <w:i/>
                <w:sz w:val="24"/>
              </w:rPr>
              <w:t>Podstawowe wiadomości o islamie</w:t>
            </w:r>
            <w:r>
              <w:rPr>
                <w:rFonts w:ascii="Candara" w:eastAsia="Candara" w:hAnsi="Candara" w:cs="Candara"/>
                <w:sz w:val="24"/>
              </w:rPr>
              <w:t xml:space="preserve"> t. 2, Warszawa 2002. </w:t>
            </w:r>
          </w:p>
          <w:p w:rsidR="009D30C1" w:rsidRDefault="00A06BD7">
            <w:pPr>
              <w:spacing w:after="219"/>
            </w:pPr>
            <w:r>
              <w:rPr>
                <w:rFonts w:ascii="Candara" w:eastAsia="Candara" w:hAnsi="Candara" w:cs="Candara"/>
                <w:sz w:val="24"/>
              </w:rPr>
              <w:t xml:space="preserve">Dziekan M. M., </w:t>
            </w:r>
            <w:r>
              <w:rPr>
                <w:rFonts w:ascii="Candara" w:eastAsia="Candara" w:hAnsi="Candara" w:cs="Candara"/>
                <w:i/>
                <w:sz w:val="24"/>
              </w:rPr>
              <w:t>Cywilizacja Islamu w Azji i Afryce</w:t>
            </w:r>
            <w:r>
              <w:rPr>
                <w:rFonts w:ascii="Candara" w:eastAsia="Candara" w:hAnsi="Candara" w:cs="Candara"/>
                <w:sz w:val="24"/>
              </w:rPr>
              <w:t xml:space="preserve">, Warszawa 2007. </w:t>
            </w:r>
          </w:p>
          <w:p w:rsidR="009D30C1" w:rsidRDefault="00A06BD7">
            <w:pPr>
              <w:spacing w:after="219"/>
            </w:pPr>
            <w:r>
              <w:rPr>
                <w:rFonts w:ascii="Candara" w:eastAsia="Candara" w:hAnsi="Candara" w:cs="Candara"/>
                <w:sz w:val="24"/>
              </w:rPr>
              <w:t>Dziekan M.M., Ko</w:t>
            </w:r>
            <w:r>
              <w:rPr>
                <w:rFonts w:ascii="Candara" w:eastAsia="Candara" w:hAnsi="Candara" w:cs="Candara"/>
                <w:sz w:val="24"/>
              </w:rPr>
              <w:t xml:space="preserve">ńczak I. (red.), </w:t>
            </w:r>
            <w:r>
              <w:rPr>
                <w:rFonts w:ascii="Candara" w:eastAsia="Candara" w:hAnsi="Candara" w:cs="Candara"/>
                <w:i/>
                <w:sz w:val="24"/>
              </w:rPr>
              <w:t>Arabowie – islam – świat</w:t>
            </w:r>
            <w:r>
              <w:rPr>
                <w:rFonts w:ascii="Candara" w:eastAsia="Candara" w:hAnsi="Candara" w:cs="Candara"/>
                <w:sz w:val="24"/>
              </w:rPr>
              <w:t xml:space="preserve">, Łódź 2007. </w:t>
            </w:r>
          </w:p>
          <w:p w:rsidR="009D30C1" w:rsidRDefault="00A06BD7">
            <w:pPr>
              <w:spacing w:after="0"/>
              <w:ind w:left="98" w:hanging="98"/>
            </w:pPr>
            <w:proofErr w:type="spellStart"/>
            <w:r>
              <w:rPr>
                <w:rFonts w:ascii="Candara" w:eastAsia="Candara" w:hAnsi="Candara" w:cs="Candara"/>
                <w:sz w:val="24"/>
              </w:rPr>
              <w:t>Gaudefroy-Demombynes</w:t>
            </w:r>
            <w:proofErr w:type="spellEnd"/>
            <w:r>
              <w:rPr>
                <w:rFonts w:ascii="Candara" w:eastAsia="Candara" w:hAnsi="Candara" w:cs="Candara"/>
                <w:sz w:val="24"/>
              </w:rPr>
              <w:t xml:space="preserve"> M., </w:t>
            </w:r>
            <w:r>
              <w:rPr>
                <w:rFonts w:ascii="Candara" w:eastAsia="Candara" w:hAnsi="Candara" w:cs="Candara"/>
                <w:i/>
                <w:sz w:val="24"/>
              </w:rPr>
              <w:t>Narodziny islamu</w:t>
            </w:r>
            <w:r>
              <w:rPr>
                <w:rFonts w:ascii="Candara" w:eastAsia="Candara" w:hAnsi="Candara" w:cs="Candara"/>
                <w:sz w:val="24"/>
              </w:rPr>
              <w:t xml:space="preserve">, przeł. H. Olędzka, Warszawa 1988. </w:t>
            </w:r>
          </w:p>
        </w:tc>
      </w:tr>
    </w:tbl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0" w:line="266" w:lineRule="auto"/>
        <w:ind w:left="770" w:right="1823" w:hanging="108"/>
      </w:pPr>
      <w:r>
        <w:rPr>
          <w:rFonts w:ascii="Candara" w:eastAsia="Candara" w:hAnsi="Candara" w:cs="Candara"/>
          <w:sz w:val="24"/>
        </w:rPr>
        <w:t xml:space="preserve">Górak-Sosnowska K. (red.), </w:t>
      </w:r>
      <w:proofErr w:type="spellStart"/>
      <w:r>
        <w:rPr>
          <w:rFonts w:ascii="Candara" w:eastAsia="Candara" w:hAnsi="Candara" w:cs="Candara"/>
          <w:i/>
          <w:sz w:val="24"/>
        </w:rPr>
        <w:t>Queer</w:t>
      </w:r>
      <w:proofErr w:type="spellEnd"/>
      <w:r>
        <w:rPr>
          <w:rFonts w:ascii="Candara" w:eastAsia="Candara" w:hAnsi="Candara" w:cs="Candara"/>
          <w:i/>
          <w:sz w:val="24"/>
        </w:rPr>
        <w:t xml:space="preserve"> a islam: alternatywna seksualność w kulturach muzułmańskich</w:t>
      </w:r>
      <w:r>
        <w:rPr>
          <w:rFonts w:ascii="Candara" w:eastAsia="Candara" w:hAnsi="Candara" w:cs="Candara"/>
          <w:sz w:val="24"/>
        </w:rPr>
        <w:t xml:space="preserve">, Sopot 2012.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672" w:right="1823" w:hanging="10"/>
      </w:pPr>
      <w:proofErr w:type="spellStart"/>
      <w:r>
        <w:rPr>
          <w:rFonts w:ascii="Candara" w:eastAsia="Candara" w:hAnsi="Candara" w:cs="Candara"/>
          <w:sz w:val="24"/>
        </w:rPr>
        <w:t>Hourani</w:t>
      </w:r>
      <w:proofErr w:type="spellEnd"/>
      <w:r>
        <w:rPr>
          <w:rFonts w:ascii="Candara" w:eastAsia="Candara" w:hAnsi="Candara" w:cs="Candara"/>
          <w:sz w:val="24"/>
        </w:rPr>
        <w:t xml:space="preserve"> A., </w:t>
      </w:r>
      <w:r>
        <w:rPr>
          <w:rFonts w:ascii="Candara" w:eastAsia="Candara" w:hAnsi="Candara" w:cs="Candara"/>
          <w:i/>
          <w:sz w:val="24"/>
        </w:rPr>
        <w:t>Historia Arabów</w:t>
      </w:r>
      <w:r>
        <w:rPr>
          <w:rFonts w:ascii="Candara" w:eastAsia="Candara" w:hAnsi="Candara" w:cs="Candara"/>
          <w:sz w:val="24"/>
        </w:rPr>
        <w:t xml:space="preserve">, przeł. J. Danecki J., Gdańsk 2002.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0" w:line="266" w:lineRule="auto"/>
        <w:ind w:left="662" w:right="1823"/>
      </w:pPr>
      <w:r>
        <w:rPr>
          <w:rFonts w:ascii="Candara" w:eastAsia="Candara" w:hAnsi="Candara" w:cs="Candara"/>
          <w:sz w:val="24"/>
        </w:rPr>
        <w:t xml:space="preserve">Krawczyk R., </w:t>
      </w:r>
      <w:r>
        <w:rPr>
          <w:rFonts w:ascii="Candara" w:eastAsia="Candara" w:hAnsi="Candara" w:cs="Candara"/>
          <w:i/>
          <w:sz w:val="24"/>
        </w:rPr>
        <w:t>Islam jako system społeczno-gospodarczy</w:t>
      </w:r>
      <w:r>
        <w:rPr>
          <w:rFonts w:ascii="Candara" w:eastAsia="Candara" w:hAnsi="Candara" w:cs="Candara"/>
          <w:sz w:val="24"/>
        </w:rPr>
        <w:t xml:space="preserve">, Warszawa 2013.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672" w:right="1823" w:hanging="10"/>
      </w:pPr>
      <w:r>
        <w:rPr>
          <w:rFonts w:ascii="Candara" w:eastAsia="Candara" w:hAnsi="Candara" w:cs="Candara"/>
          <w:sz w:val="24"/>
        </w:rPr>
        <w:t xml:space="preserve">Lewis B., </w:t>
      </w:r>
      <w:r>
        <w:rPr>
          <w:rFonts w:ascii="Candara" w:eastAsia="Candara" w:hAnsi="Candara" w:cs="Candara"/>
          <w:i/>
          <w:sz w:val="24"/>
        </w:rPr>
        <w:t>Arabowie w historii</w:t>
      </w:r>
      <w:r>
        <w:rPr>
          <w:rFonts w:ascii="Candara" w:eastAsia="Candara" w:hAnsi="Candara" w:cs="Candara"/>
          <w:sz w:val="24"/>
        </w:rPr>
        <w:t xml:space="preserve">, przeł. J. Danecki, Warszawa 1995.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0" w:line="266" w:lineRule="auto"/>
        <w:ind w:left="770" w:right="1823" w:hanging="108"/>
      </w:pPr>
      <w:proofErr w:type="spellStart"/>
      <w:r>
        <w:rPr>
          <w:rFonts w:ascii="Candara" w:eastAsia="Candara" w:hAnsi="Candara" w:cs="Candara"/>
          <w:sz w:val="24"/>
        </w:rPr>
        <w:t>Nicolle</w:t>
      </w:r>
      <w:proofErr w:type="spellEnd"/>
      <w:r>
        <w:rPr>
          <w:rFonts w:ascii="Candara" w:eastAsia="Candara" w:hAnsi="Candara" w:cs="Candara"/>
          <w:sz w:val="24"/>
        </w:rPr>
        <w:t xml:space="preserve"> D</w:t>
      </w:r>
      <w:r>
        <w:rPr>
          <w:rFonts w:ascii="Candara" w:eastAsia="Candara" w:hAnsi="Candara" w:cs="Candara"/>
          <w:i/>
          <w:sz w:val="24"/>
        </w:rPr>
        <w:t xml:space="preserve">., Islam: historia, kultura, nauka: dzieje </w:t>
      </w:r>
      <w:r>
        <w:rPr>
          <w:rFonts w:ascii="Candara" w:eastAsia="Candara" w:hAnsi="Candara" w:cs="Candara"/>
          <w:i/>
          <w:sz w:val="24"/>
        </w:rPr>
        <w:t>islamu od powstania do końca XV wieku</w:t>
      </w:r>
      <w:r>
        <w:rPr>
          <w:rFonts w:ascii="Candara" w:eastAsia="Candara" w:hAnsi="Candara" w:cs="Candara"/>
          <w:sz w:val="24"/>
        </w:rPr>
        <w:t xml:space="preserve">, przeł. M. </w:t>
      </w:r>
      <w:proofErr w:type="spellStart"/>
      <w:r>
        <w:rPr>
          <w:rFonts w:ascii="Candara" w:eastAsia="Candara" w:hAnsi="Candara" w:cs="Candara"/>
          <w:sz w:val="24"/>
        </w:rPr>
        <w:t>Jacoby</w:t>
      </w:r>
      <w:proofErr w:type="spellEnd"/>
      <w:r>
        <w:rPr>
          <w:rFonts w:ascii="Candara" w:eastAsia="Candara" w:hAnsi="Candara" w:cs="Candara"/>
          <w:sz w:val="24"/>
        </w:rPr>
        <w:t xml:space="preserve"> i inni, Poznań 2007.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760" w:right="1823" w:hanging="98"/>
      </w:pPr>
      <w:r>
        <w:rPr>
          <w:rFonts w:ascii="Candara" w:eastAsia="Candara" w:hAnsi="Candara" w:cs="Candara"/>
          <w:sz w:val="24"/>
        </w:rPr>
        <w:t xml:space="preserve">Olbrycht M.J. i inni, </w:t>
      </w:r>
      <w:r>
        <w:rPr>
          <w:rFonts w:ascii="Candara" w:eastAsia="Candara" w:hAnsi="Candara" w:cs="Candara"/>
          <w:i/>
          <w:sz w:val="24"/>
        </w:rPr>
        <w:t>Historia Iranu</w:t>
      </w:r>
      <w:r>
        <w:rPr>
          <w:rFonts w:ascii="Candara" w:eastAsia="Candara" w:hAnsi="Candara" w:cs="Candara"/>
          <w:sz w:val="24"/>
        </w:rPr>
        <w:t xml:space="preserve">, A. </w:t>
      </w:r>
      <w:proofErr w:type="spellStart"/>
      <w:r>
        <w:rPr>
          <w:rFonts w:ascii="Candara" w:eastAsia="Candara" w:hAnsi="Candara" w:cs="Candara"/>
          <w:sz w:val="24"/>
        </w:rPr>
        <w:t>Krasnowolska</w:t>
      </w:r>
      <w:proofErr w:type="spellEnd"/>
      <w:r>
        <w:rPr>
          <w:rFonts w:ascii="Candara" w:eastAsia="Candara" w:hAnsi="Candara" w:cs="Candara"/>
          <w:sz w:val="24"/>
        </w:rPr>
        <w:t xml:space="preserve"> (red.), Wrocław 2010.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0" w:line="266" w:lineRule="auto"/>
        <w:ind w:left="770" w:right="1823" w:hanging="108"/>
      </w:pPr>
      <w:proofErr w:type="spellStart"/>
      <w:r>
        <w:rPr>
          <w:rFonts w:ascii="Candara" w:eastAsia="Candara" w:hAnsi="Candara" w:cs="Candara"/>
          <w:sz w:val="24"/>
        </w:rPr>
        <w:t>Pankowicz</w:t>
      </w:r>
      <w:proofErr w:type="spellEnd"/>
      <w:r>
        <w:rPr>
          <w:rFonts w:ascii="Candara" w:eastAsia="Candara" w:hAnsi="Candara" w:cs="Candara"/>
          <w:sz w:val="24"/>
        </w:rPr>
        <w:t xml:space="preserve"> A. i inni (red.), </w:t>
      </w:r>
      <w:r>
        <w:rPr>
          <w:rFonts w:ascii="Candara" w:eastAsia="Candara" w:hAnsi="Candara" w:cs="Candara"/>
          <w:i/>
          <w:sz w:val="24"/>
        </w:rPr>
        <w:t>Dialog i akulturacja: judaizm, chrześcijaństwo i islam</w:t>
      </w:r>
      <w:r>
        <w:rPr>
          <w:rFonts w:ascii="Candara" w:eastAsia="Candara" w:hAnsi="Candara" w:cs="Candara"/>
          <w:sz w:val="24"/>
        </w:rPr>
        <w:t xml:space="preserve">, Kraków 2007.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672" w:right="1823" w:hanging="10"/>
      </w:pPr>
      <w:proofErr w:type="spellStart"/>
      <w:r>
        <w:rPr>
          <w:rFonts w:ascii="Candara" w:eastAsia="Candara" w:hAnsi="Candara" w:cs="Candara"/>
          <w:sz w:val="24"/>
        </w:rPr>
        <w:t>Reychman</w:t>
      </w:r>
      <w:proofErr w:type="spellEnd"/>
      <w:r>
        <w:rPr>
          <w:rFonts w:ascii="Candara" w:eastAsia="Candara" w:hAnsi="Candara" w:cs="Candara"/>
          <w:sz w:val="24"/>
        </w:rPr>
        <w:t xml:space="preserve"> J., </w:t>
      </w:r>
      <w:r>
        <w:rPr>
          <w:rFonts w:ascii="Candara" w:eastAsia="Candara" w:hAnsi="Candara" w:cs="Candara"/>
          <w:i/>
          <w:sz w:val="24"/>
        </w:rPr>
        <w:t>Mahomet i świat muzułmański</w:t>
      </w:r>
      <w:r>
        <w:rPr>
          <w:rFonts w:ascii="Candara" w:eastAsia="Candara" w:hAnsi="Candara" w:cs="Candara"/>
          <w:sz w:val="24"/>
        </w:rPr>
        <w:t xml:space="preserve">, Warszawa 1966.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672" w:right="1823" w:hanging="10"/>
      </w:pPr>
      <w:r>
        <w:rPr>
          <w:rFonts w:ascii="Candara" w:eastAsia="Candara" w:hAnsi="Candara" w:cs="Candara"/>
          <w:sz w:val="24"/>
        </w:rPr>
        <w:t xml:space="preserve">Sadowski M., </w:t>
      </w:r>
      <w:r>
        <w:rPr>
          <w:rFonts w:ascii="Candara" w:eastAsia="Candara" w:hAnsi="Candara" w:cs="Candara"/>
          <w:i/>
          <w:sz w:val="24"/>
        </w:rPr>
        <w:t>Islam: religia i prawo</w:t>
      </w:r>
      <w:r>
        <w:rPr>
          <w:rFonts w:ascii="Candara" w:eastAsia="Candara" w:hAnsi="Candara" w:cs="Candara"/>
          <w:sz w:val="24"/>
        </w:rPr>
        <w:t xml:space="preserve">, Warszawa 2017.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760" w:right="1823" w:hanging="98"/>
      </w:pPr>
      <w:proofErr w:type="spellStart"/>
      <w:r>
        <w:rPr>
          <w:rFonts w:ascii="Candara" w:eastAsia="Candara" w:hAnsi="Candara" w:cs="Candara"/>
          <w:sz w:val="24"/>
        </w:rPr>
        <w:t>Sourdel</w:t>
      </w:r>
      <w:proofErr w:type="spellEnd"/>
      <w:r>
        <w:rPr>
          <w:rFonts w:ascii="Candara" w:eastAsia="Candara" w:hAnsi="Candara" w:cs="Candara"/>
          <w:sz w:val="24"/>
        </w:rPr>
        <w:t xml:space="preserve"> J. i D., </w:t>
      </w:r>
      <w:r>
        <w:rPr>
          <w:rFonts w:ascii="Candara" w:eastAsia="Candara" w:hAnsi="Candara" w:cs="Candara"/>
          <w:i/>
          <w:sz w:val="24"/>
        </w:rPr>
        <w:t>Cywilizacja islamu (VII-XII w.)</w:t>
      </w:r>
      <w:r>
        <w:rPr>
          <w:rFonts w:ascii="Candara" w:eastAsia="Candara" w:hAnsi="Candara" w:cs="Candara"/>
          <w:sz w:val="24"/>
        </w:rPr>
        <w:t xml:space="preserve">, przeł. M. </w:t>
      </w:r>
      <w:proofErr w:type="spellStart"/>
      <w:r>
        <w:rPr>
          <w:rFonts w:ascii="Candara" w:eastAsia="Candara" w:hAnsi="Candara" w:cs="Candara"/>
          <w:sz w:val="24"/>
        </w:rPr>
        <w:t>Skuratowicz</w:t>
      </w:r>
      <w:proofErr w:type="spellEnd"/>
      <w:r>
        <w:rPr>
          <w:rFonts w:ascii="Candara" w:eastAsia="Candara" w:hAnsi="Candara" w:cs="Candara"/>
          <w:sz w:val="24"/>
        </w:rPr>
        <w:t xml:space="preserve"> i inni, Warszawa 1980. </w:t>
      </w:r>
    </w:p>
    <w:p w:rsidR="009D30C1" w:rsidRDefault="00A06B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3" w:line="267" w:lineRule="auto"/>
        <w:ind w:left="760" w:right="1823" w:hanging="98"/>
      </w:pPr>
      <w:r>
        <w:rPr>
          <w:rFonts w:ascii="Candara" w:eastAsia="Candara" w:hAnsi="Candara" w:cs="Candara"/>
          <w:sz w:val="24"/>
        </w:rPr>
        <w:lastRenderedPageBreak/>
        <w:t>Wiśniewski D., Europa i islam w średniowieczu: ko</w:t>
      </w:r>
      <w:r>
        <w:rPr>
          <w:rFonts w:ascii="Candara" w:eastAsia="Candara" w:hAnsi="Candara" w:cs="Candara"/>
          <w:sz w:val="24"/>
        </w:rPr>
        <w:t>nfrontacja i współżycie, Brzezia Łąka 2016.</w:t>
      </w:r>
      <w:r>
        <w:rPr>
          <w:rFonts w:ascii="Verdana" w:eastAsia="Verdana" w:hAnsi="Verdana" w:cs="Verdana"/>
          <w:sz w:val="18"/>
        </w:rPr>
        <w:t xml:space="preserve"> </w:t>
      </w:r>
    </w:p>
    <w:p w:rsidR="009D30C1" w:rsidRDefault="00A06BD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9D30C1" w:rsidRDefault="00A06BD7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9D30C1">
      <w:pgSz w:w="11906" w:h="16838"/>
      <w:pgMar w:top="1138" w:right="957" w:bottom="1185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85E53"/>
    <w:multiLevelType w:val="hybridMultilevel"/>
    <w:tmpl w:val="A79EF684"/>
    <w:lvl w:ilvl="0" w:tplc="B69CF21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9AD3D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CA76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6A76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B29EA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066CE0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B42C2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8A5272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247F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0C1"/>
    <w:rsid w:val="009D30C1"/>
    <w:rsid w:val="00A0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4CC2C"/>
  <w15:docId w15:val="{8E099AEB-9BB5-4287-8067-3C0D88388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178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985</Words>
  <Characters>5912</Characters>
  <Application>Microsoft Office Word</Application>
  <DocSecurity>0</DocSecurity>
  <Lines>49</Lines>
  <Paragraphs>13</Paragraphs>
  <ScaleCrop>false</ScaleCrop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Użytkownik systemu Windows</cp:lastModifiedBy>
  <cp:revision>3</cp:revision>
  <dcterms:created xsi:type="dcterms:W3CDTF">2024-08-09T10:15:00Z</dcterms:created>
  <dcterms:modified xsi:type="dcterms:W3CDTF">2024-08-09T10:15:00Z</dcterms:modified>
</cp:coreProperties>
</file>